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55" w:rsidRDefault="00EE6555" w:rsidP="00EE6555">
      <w:pPr>
        <w:jc w:val="right"/>
        <w:rPr>
          <w:b/>
        </w:rPr>
      </w:pPr>
      <w:r>
        <w:rPr>
          <w:b/>
        </w:rPr>
        <w:t xml:space="preserve">Приложение №5-1 к протоколу </w:t>
      </w:r>
    </w:p>
    <w:p w:rsidR="00EE6555" w:rsidRDefault="00EE6555" w:rsidP="00EE6555">
      <w:pPr>
        <w:jc w:val="right"/>
        <w:rPr>
          <w:b/>
        </w:rPr>
      </w:pPr>
      <w:r>
        <w:rPr>
          <w:b/>
        </w:rPr>
        <w:t>собрания Правления №1/2024</w:t>
      </w:r>
    </w:p>
    <w:p w:rsidR="00EE6555" w:rsidRDefault="00EE6555" w:rsidP="00EE6555">
      <w:pPr>
        <w:jc w:val="right"/>
        <w:rPr>
          <w:b/>
        </w:rPr>
      </w:pPr>
      <w:r>
        <w:rPr>
          <w:b/>
        </w:rPr>
        <w:t xml:space="preserve"> от 14.04.2024</w:t>
      </w:r>
    </w:p>
    <w:p w:rsidR="00EE6555" w:rsidRDefault="00EE6555" w:rsidP="00EE6555">
      <w:pPr>
        <w:rPr>
          <w:b/>
        </w:rPr>
      </w:pPr>
    </w:p>
    <w:p w:rsidR="00EF59F0" w:rsidRDefault="00EE6555" w:rsidP="00EF59F0">
      <w:pPr>
        <w:jc w:val="center"/>
        <w:rPr>
          <w:b/>
        </w:rPr>
      </w:pPr>
      <w:r w:rsidRPr="00EE6555">
        <w:rPr>
          <w:b/>
        </w:rPr>
        <w:t>Финансово экономическое обоснование целевого взноса на установку автоматических ворот</w:t>
      </w:r>
      <w:r w:rsidR="00EF59F0">
        <w:rPr>
          <w:b/>
        </w:rPr>
        <w:t>.</w:t>
      </w:r>
    </w:p>
    <w:p w:rsidR="00EF59F0" w:rsidRDefault="00EF59F0" w:rsidP="00EF59F0">
      <w:r w:rsidRPr="00EF59F0">
        <w:t>Правление</w:t>
      </w:r>
      <w:r w:rsidR="00C4090F">
        <w:t>м к расчету сметы целевого взноса на установку автоматических ворот  было принято коммерческое предложение производственной компании «</w:t>
      </w:r>
      <w:proofErr w:type="spellStart"/>
      <w:r w:rsidR="00C4090F">
        <w:t>Алюсис</w:t>
      </w:r>
      <w:proofErr w:type="spellEnd"/>
      <w:r w:rsidR="00C4090F">
        <w:t xml:space="preserve">» в размере </w:t>
      </w:r>
      <w:r w:rsidR="00C4090F" w:rsidRPr="000D0032">
        <w:rPr>
          <w:b/>
        </w:rPr>
        <w:t>220 000 рублей</w:t>
      </w:r>
      <w:bookmarkStart w:id="0" w:name="_GoBack"/>
      <w:bookmarkEnd w:id="0"/>
      <w:r w:rsidR="00C4090F">
        <w:t xml:space="preserve">. При составлении сметы не было учтено формирование монолитного основания, о чем производитель предупредил заранее. Работы по обустройству и бетонированию площадки </w:t>
      </w:r>
      <w:r w:rsidR="000D0032">
        <w:t xml:space="preserve">1*2 метра </w:t>
      </w:r>
      <w:r w:rsidR="000D0032">
        <w:t xml:space="preserve"> с заглублением ниже глубины промерзания почвы в 1.5 метра, обустройством ПГС подушки под данную конструкцию было оценено в </w:t>
      </w:r>
      <w:r w:rsidR="000D0032" w:rsidRPr="000D0032">
        <w:rPr>
          <w:b/>
        </w:rPr>
        <w:t>50 000 рублей</w:t>
      </w:r>
      <w:r w:rsidR="000D0032">
        <w:t xml:space="preserve">. </w:t>
      </w:r>
      <w:proofErr w:type="gramStart"/>
      <w:r w:rsidR="000D0032">
        <w:t>Сваи</w:t>
      </w:r>
      <w:proofErr w:type="gramEnd"/>
      <w:r w:rsidR="000D0032">
        <w:t xml:space="preserve"> указанные в п. 2 сметы должны быть забетонированы в настоящую конструкцию с предварительной обвязкой.</w:t>
      </w:r>
    </w:p>
    <w:p w:rsidR="000D0032" w:rsidRDefault="000D0032" w:rsidP="00EF59F0">
      <w:r>
        <w:t>Правлением принято решение, что в случае, если денежные средства после заливки основания  останутся, их надлежит вложить ремонт периметра забора примыкающего к въездным воротам.</w:t>
      </w:r>
    </w:p>
    <w:p w:rsidR="00B3025C" w:rsidRPr="00B3025C" w:rsidRDefault="00B3025C" w:rsidP="00EF59F0">
      <w:r>
        <w:t xml:space="preserve">В целях экономии ворота следует подключить к существующей автоматике </w:t>
      </w:r>
      <w:r>
        <w:rPr>
          <w:lang w:val="en-US"/>
        </w:rPr>
        <w:t>PAL</w:t>
      </w:r>
      <w:r w:rsidRPr="00B3025C">
        <w:t xml:space="preserve"> SG304GI-WR </w:t>
      </w:r>
      <w:r>
        <w:t>(</w:t>
      </w:r>
      <w:r>
        <w:rPr>
          <w:lang w:val="en-US"/>
        </w:rPr>
        <w:t>GSM</w:t>
      </w:r>
      <w:r w:rsidRPr="00B3025C">
        <w:t xml:space="preserve"> </w:t>
      </w:r>
      <w:r>
        <w:t xml:space="preserve">модуль открытия ворот), открытие калитки предусмотреть посредством </w:t>
      </w:r>
      <w:r w:rsidR="008B5A10">
        <w:t xml:space="preserve">электронного ключа типа </w:t>
      </w:r>
      <w:proofErr w:type="spellStart"/>
      <w:r w:rsidR="008B5A10" w:rsidRPr="008B5A10">
        <w:t>Em-Marine</w:t>
      </w:r>
      <w:proofErr w:type="spellEnd"/>
      <w:r w:rsidR="008B5A10">
        <w:t xml:space="preserve">. </w:t>
      </w:r>
    </w:p>
    <w:p w:rsidR="000D0032" w:rsidRDefault="000D0032" w:rsidP="00EF59F0"/>
    <w:p w:rsidR="000D0032" w:rsidRPr="000D0032" w:rsidRDefault="000D0032" w:rsidP="000D0032">
      <w:pPr>
        <w:jc w:val="center"/>
        <w:rPr>
          <w:b/>
        </w:rPr>
      </w:pPr>
      <w:r w:rsidRPr="000D0032">
        <w:rPr>
          <w:b/>
        </w:rPr>
        <w:t xml:space="preserve">Смета </w:t>
      </w:r>
      <w:r w:rsidRPr="000D0032">
        <w:rPr>
          <w:b/>
        </w:rPr>
        <w:t>целевого взноса на установку автоматических ворот.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D0032" w:rsidTr="000D0032">
        <w:tc>
          <w:tcPr>
            <w:tcW w:w="675" w:type="dxa"/>
          </w:tcPr>
          <w:p w:rsidR="000D0032" w:rsidRDefault="000D0032" w:rsidP="000D0032">
            <w:r>
              <w:t>П.Н.</w:t>
            </w:r>
          </w:p>
        </w:tc>
        <w:tc>
          <w:tcPr>
            <w:tcW w:w="3153" w:type="dxa"/>
          </w:tcPr>
          <w:p w:rsidR="000D0032" w:rsidRDefault="000D0032" w:rsidP="00EE6555">
            <w:r>
              <w:t>Наименование работ/товара</w:t>
            </w:r>
          </w:p>
        </w:tc>
        <w:tc>
          <w:tcPr>
            <w:tcW w:w="1914" w:type="dxa"/>
          </w:tcPr>
          <w:p w:rsidR="000D0032" w:rsidRDefault="000D0032" w:rsidP="00EE6555">
            <w:r>
              <w:t>Стоимость</w:t>
            </w:r>
          </w:p>
        </w:tc>
        <w:tc>
          <w:tcPr>
            <w:tcW w:w="1914" w:type="dxa"/>
          </w:tcPr>
          <w:p w:rsidR="000D0032" w:rsidRDefault="000D0032" w:rsidP="00EE6555">
            <w:r>
              <w:t>Кол-во</w:t>
            </w:r>
          </w:p>
        </w:tc>
        <w:tc>
          <w:tcPr>
            <w:tcW w:w="1915" w:type="dxa"/>
          </w:tcPr>
          <w:p w:rsidR="000D0032" w:rsidRDefault="000D0032" w:rsidP="00EE6555">
            <w:r>
              <w:t>Итого</w:t>
            </w:r>
          </w:p>
        </w:tc>
      </w:tr>
      <w:tr w:rsidR="000D0032" w:rsidTr="000D0032">
        <w:tc>
          <w:tcPr>
            <w:tcW w:w="675" w:type="dxa"/>
          </w:tcPr>
          <w:p w:rsidR="000D0032" w:rsidRDefault="000D0032" w:rsidP="00EE6555">
            <w:r>
              <w:t>1.</w:t>
            </w:r>
          </w:p>
        </w:tc>
        <w:tc>
          <w:tcPr>
            <w:tcW w:w="3153" w:type="dxa"/>
          </w:tcPr>
          <w:p w:rsidR="00B3025C" w:rsidRPr="008B5A10" w:rsidRDefault="00B3025C" w:rsidP="00B3025C">
            <w:pPr>
              <w:rPr>
                <w:sz w:val="20"/>
                <w:szCs w:val="20"/>
              </w:rPr>
            </w:pPr>
            <w:r w:rsidRPr="008B5A10">
              <w:rPr>
                <w:sz w:val="20"/>
                <w:szCs w:val="20"/>
              </w:rPr>
              <w:t xml:space="preserve">Автоматические ворота </w:t>
            </w:r>
            <w:r w:rsidR="000D0032" w:rsidRPr="008B5A10">
              <w:rPr>
                <w:sz w:val="20"/>
                <w:szCs w:val="20"/>
              </w:rPr>
              <w:t xml:space="preserve"> с заполнением, покраской, </w:t>
            </w:r>
            <w:r w:rsidRPr="008B5A10">
              <w:rPr>
                <w:sz w:val="20"/>
                <w:szCs w:val="20"/>
              </w:rPr>
              <w:t xml:space="preserve">монтажом и </w:t>
            </w:r>
            <w:r w:rsidR="000D0032" w:rsidRPr="008B5A10">
              <w:rPr>
                <w:sz w:val="20"/>
                <w:szCs w:val="20"/>
              </w:rPr>
              <w:t xml:space="preserve">настройкой на автоматике </w:t>
            </w:r>
            <w:r w:rsidRPr="008B5A10">
              <w:rPr>
                <w:sz w:val="20"/>
                <w:szCs w:val="20"/>
                <w:lang w:val="en-US"/>
              </w:rPr>
              <w:t>DOORHAN</w:t>
            </w:r>
            <w:r w:rsidRPr="008B5A10">
              <w:rPr>
                <w:sz w:val="20"/>
                <w:szCs w:val="20"/>
              </w:rPr>
              <w:t xml:space="preserve"> </w:t>
            </w:r>
            <w:r w:rsidRPr="008B5A10">
              <w:rPr>
                <w:sz w:val="20"/>
                <w:szCs w:val="20"/>
                <w:lang w:val="en-US"/>
              </w:rPr>
              <w:t>SL</w:t>
            </w:r>
            <w:r w:rsidRPr="008B5A10">
              <w:rPr>
                <w:sz w:val="20"/>
                <w:szCs w:val="20"/>
              </w:rPr>
              <w:t xml:space="preserve">-1300 с фотоэлементами и сигнальной лампой. Калитка отдельно стоящая с электромеханическим замком. Сваи винтовые 3 </w:t>
            </w:r>
            <w:proofErr w:type="spellStart"/>
            <w:proofErr w:type="gramStart"/>
            <w:r w:rsidRPr="008B5A1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B5A10" w:rsidRPr="008B5A10" w:rsidRDefault="008B5A10" w:rsidP="00B3025C">
            <w:pPr>
              <w:rPr>
                <w:sz w:val="20"/>
                <w:szCs w:val="20"/>
              </w:rPr>
            </w:pPr>
            <w:r w:rsidRPr="008B5A10">
              <w:rPr>
                <w:sz w:val="20"/>
                <w:szCs w:val="20"/>
              </w:rPr>
              <w:t>Согласно КП №35114 от 02.04.2024</w:t>
            </w:r>
          </w:p>
        </w:tc>
        <w:tc>
          <w:tcPr>
            <w:tcW w:w="1914" w:type="dxa"/>
          </w:tcPr>
          <w:p w:rsidR="000D0032" w:rsidRDefault="00B3025C" w:rsidP="00EE6555">
            <w:r>
              <w:t>220 000-00</w:t>
            </w:r>
          </w:p>
        </w:tc>
        <w:tc>
          <w:tcPr>
            <w:tcW w:w="1914" w:type="dxa"/>
          </w:tcPr>
          <w:p w:rsidR="000D0032" w:rsidRDefault="00B3025C" w:rsidP="00EE6555">
            <w:r>
              <w:t>1</w:t>
            </w:r>
          </w:p>
        </w:tc>
        <w:tc>
          <w:tcPr>
            <w:tcW w:w="1915" w:type="dxa"/>
          </w:tcPr>
          <w:p w:rsidR="000D0032" w:rsidRDefault="00B3025C" w:rsidP="00EE6555">
            <w:r>
              <w:t xml:space="preserve">220000 </w:t>
            </w:r>
            <w:proofErr w:type="spellStart"/>
            <w:r>
              <w:t>руб</w:t>
            </w:r>
            <w:proofErr w:type="spellEnd"/>
          </w:p>
        </w:tc>
      </w:tr>
      <w:tr w:rsidR="000D0032" w:rsidTr="000D0032">
        <w:tc>
          <w:tcPr>
            <w:tcW w:w="675" w:type="dxa"/>
          </w:tcPr>
          <w:p w:rsidR="000D0032" w:rsidRDefault="000D0032" w:rsidP="00EE6555">
            <w:r>
              <w:t>2.</w:t>
            </w:r>
          </w:p>
        </w:tc>
        <w:tc>
          <w:tcPr>
            <w:tcW w:w="3153" w:type="dxa"/>
          </w:tcPr>
          <w:p w:rsidR="000D0032" w:rsidRPr="008B5A10" w:rsidRDefault="00B3025C" w:rsidP="00EE6555">
            <w:pPr>
              <w:rPr>
                <w:sz w:val="20"/>
                <w:szCs w:val="20"/>
              </w:rPr>
            </w:pPr>
            <w:r w:rsidRPr="008B5A10">
              <w:rPr>
                <w:sz w:val="20"/>
                <w:szCs w:val="20"/>
              </w:rPr>
              <w:t>Фундаментная площадка 2*1.5 метра</w:t>
            </w:r>
          </w:p>
        </w:tc>
        <w:tc>
          <w:tcPr>
            <w:tcW w:w="1914" w:type="dxa"/>
          </w:tcPr>
          <w:p w:rsidR="000D0032" w:rsidRDefault="00B3025C" w:rsidP="00EE6555">
            <w:r>
              <w:t>50 000-00</w:t>
            </w:r>
          </w:p>
        </w:tc>
        <w:tc>
          <w:tcPr>
            <w:tcW w:w="1914" w:type="dxa"/>
          </w:tcPr>
          <w:p w:rsidR="000D0032" w:rsidRDefault="00B3025C" w:rsidP="00EE6555">
            <w:r>
              <w:t>1</w:t>
            </w:r>
          </w:p>
        </w:tc>
        <w:tc>
          <w:tcPr>
            <w:tcW w:w="1915" w:type="dxa"/>
          </w:tcPr>
          <w:p w:rsidR="000D0032" w:rsidRDefault="00B3025C" w:rsidP="00EE6555">
            <w:r>
              <w:t>50000 рублей</w:t>
            </w:r>
          </w:p>
        </w:tc>
      </w:tr>
      <w:tr w:rsidR="00B3025C" w:rsidTr="00C43EF0">
        <w:tc>
          <w:tcPr>
            <w:tcW w:w="7656" w:type="dxa"/>
            <w:gridSpan w:val="4"/>
          </w:tcPr>
          <w:p w:rsidR="00B3025C" w:rsidRDefault="00B3025C" w:rsidP="00EE6555">
            <w:r>
              <w:t>ИТОГО:</w:t>
            </w:r>
          </w:p>
        </w:tc>
        <w:tc>
          <w:tcPr>
            <w:tcW w:w="1915" w:type="dxa"/>
          </w:tcPr>
          <w:p w:rsidR="00B3025C" w:rsidRDefault="00B3025C" w:rsidP="00EE6555">
            <w:r>
              <w:t>270 000 рублей</w:t>
            </w:r>
          </w:p>
        </w:tc>
      </w:tr>
    </w:tbl>
    <w:p w:rsidR="008B5A10" w:rsidRDefault="008B5A10" w:rsidP="00EE6555"/>
    <w:p w:rsidR="008B5A10" w:rsidRPr="008B5A10" w:rsidRDefault="008B5A10" w:rsidP="008B5A10">
      <w:pPr>
        <w:jc w:val="center"/>
        <w:rPr>
          <w:b/>
        </w:rPr>
      </w:pPr>
      <w:r w:rsidRPr="008B5A10">
        <w:rPr>
          <w:b/>
        </w:rPr>
        <w:t>Расчет целевого взноса:</w:t>
      </w:r>
    </w:p>
    <w:p w:rsidR="008B5A10" w:rsidRDefault="008B5A10" w:rsidP="00EE6555">
      <w:r>
        <w:t>270 000 рублей/ 450 участков= 600  рублей</w:t>
      </w:r>
    </w:p>
    <w:p w:rsidR="008B5A10" w:rsidRDefault="008B5A10" w:rsidP="00EE6555">
      <w:r>
        <w:t>Тем самым целевой взнос составляет 600 рублей с участка</w:t>
      </w:r>
    </w:p>
    <w:p w:rsidR="008B5A10" w:rsidRDefault="008B5A10" w:rsidP="00EE6555"/>
    <w:p w:rsidR="008B5A10" w:rsidRPr="00EF59F0" w:rsidRDefault="008B5A10" w:rsidP="008B5A10">
      <w:pPr>
        <w:jc w:val="right"/>
      </w:pPr>
      <w:r>
        <w:t>Правление СНТ «Лужайка»</w:t>
      </w:r>
    </w:p>
    <w:sectPr w:rsidR="008B5A10" w:rsidRPr="00EF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A23"/>
    <w:multiLevelType w:val="hybridMultilevel"/>
    <w:tmpl w:val="C1B61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64"/>
    <w:rsid w:val="000D0032"/>
    <w:rsid w:val="002F2DC5"/>
    <w:rsid w:val="00392792"/>
    <w:rsid w:val="003C40F8"/>
    <w:rsid w:val="00407D37"/>
    <w:rsid w:val="006C09EF"/>
    <w:rsid w:val="008B5A10"/>
    <w:rsid w:val="00915047"/>
    <w:rsid w:val="00A40944"/>
    <w:rsid w:val="00B3025C"/>
    <w:rsid w:val="00C4090F"/>
    <w:rsid w:val="00DB685F"/>
    <w:rsid w:val="00DD6664"/>
    <w:rsid w:val="00E653DB"/>
    <w:rsid w:val="00EE268E"/>
    <w:rsid w:val="00EE6555"/>
    <w:rsid w:val="00EF59F0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64"/>
    <w:pPr>
      <w:ind w:left="720"/>
      <w:contextualSpacing/>
    </w:pPr>
  </w:style>
  <w:style w:type="table" w:styleId="a4">
    <w:name w:val="Table Grid"/>
    <w:basedOn w:val="a1"/>
    <w:uiPriority w:val="59"/>
    <w:rsid w:val="000D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64"/>
    <w:pPr>
      <w:ind w:left="720"/>
      <w:contextualSpacing/>
    </w:pPr>
  </w:style>
  <w:style w:type="table" w:styleId="a4">
    <w:name w:val="Table Grid"/>
    <w:basedOn w:val="a1"/>
    <w:uiPriority w:val="59"/>
    <w:rsid w:val="000D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AD4D-42D8-447D-AE39-EF3DD546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Егений Соломатин</dc:creator>
  <cp:lastModifiedBy>Егений Соломатин</cp:lastModifiedBy>
  <cp:revision>2</cp:revision>
  <cp:lastPrinted>2024-04-12T15:47:00Z</cp:lastPrinted>
  <dcterms:created xsi:type="dcterms:W3CDTF">2024-04-16T13:58:00Z</dcterms:created>
  <dcterms:modified xsi:type="dcterms:W3CDTF">2024-04-16T13:58:00Z</dcterms:modified>
</cp:coreProperties>
</file>